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12autos-napernyo.com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12autos-napernyo.com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http://12autos-napernyo.com/adatvedelem/aszf.php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http://12autos-napernyo.com/adatvedelem/ASZF_Letoltes.php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12autos-napernyo.com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12autos-napernyo.com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12autos-napernyo.com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12autos-napernyo.com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12autos-napernyo.com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12autos-napernyo.com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http://12autos-napernyo.com/adatvedelem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12autos-napernyo.com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